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Pr="002B356C" w:rsidRDefault="002B356C" w:rsidP="00960744">
            <w:pPr>
              <w:rPr>
                <w:rFonts w:ascii="Arial" w:hAnsi="Arial" w:cs="Arial"/>
              </w:rPr>
            </w:pPr>
            <w:r w:rsidRPr="002B356C">
              <w:rPr>
                <w:rFonts w:ascii="Arial" w:hAnsi="Arial" w:cs="Arial"/>
              </w:rPr>
              <w:t>Award of Key Service Contract for Lift Maintenance and Repair</w:t>
            </w: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2696F" w:rsidP="008A22C6">
            <w:pPr>
              <w:rPr>
                <w:rFonts w:ascii="Arial" w:hAnsi="Arial" w:cs="Arial"/>
              </w:rPr>
            </w:pPr>
            <w:r>
              <w:rPr>
                <w:rFonts w:ascii="Arial" w:hAnsi="Arial" w:cs="Arial"/>
              </w:rPr>
              <w:t>31 January 2022</w:t>
            </w:r>
          </w:p>
        </w:tc>
      </w:tr>
      <w:tr w:rsidR="00854133" w:rsidTr="00E97024">
        <w:tc>
          <w:tcPr>
            <w:tcW w:w="3715" w:type="dxa"/>
          </w:tcPr>
          <w:p w:rsidR="00854133" w:rsidRPr="00854133" w:rsidRDefault="00854133" w:rsidP="00B77C54">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rsidR="00E97024" w:rsidRDefault="002B356C" w:rsidP="00E97024">
            <w:pPr>
              <w:rPr>
                <w:rFonts w:ascii="Arial" w:hAnsi="Arial" w:cs="Arial"/>
              </w:rPr>
            </w:pPr>
            <w:r>
              <w:rPr>
                <w:rFonts w:ascii="Arial" w:hAnsi="Arial" w:cs="Arial"/>
              </w:rPr>
              <w:t>Cabinet on 9 December 2020 resolved to:</w:t>
            </w:r>
          </w:p>
          <w:p w:rsidR="002B356C" w:rsidRDefault="002B356C" w:rsidP="00E97024">
            <w:pPr>
              <w:rPr>
                <w:rFonts w:ascii="Arial" w:hAnsi="Arial" w:cs="Arial"/>
              </w:rPr>
            </w:pPr>
          </w:p>
          <w:p w:rsidR="002B356C" w:rsidRDefault="002B356C" w:rsidP="00E97024">
            <w:pPr>
              <w:rPr>
                <w:rFonts w:ascii="Arial" w:hAnsi="Arial" w:cs="Arial"/>
              </w:rPr>
            </w:pPr>
            <w:r w:rsidRPr="002B356C">
              <w:rPr>
                <w:rFonts w:ascii="Arial" w:hAnsi="Arial" w:cs="Arial"/>
              </w:rPr>
              <w:t>Delegate authority to the Executive Director of Housing, after consultation with the Monitoring Officer and the s151 Officer, to award the Lift Maintenance and Repair Services contract to the successful supplier(s) following completion of a tender process und</w:t>
            </w:r>
            <w:r>
              <w:rPr>
                <w:rFonts w:ascii="Arial" w:hAnsi="Arial" w:cs="Arial"/>
              </w:rPr>
              <w:t xml:space="preserve">ertaken in accordance with the </w:t>
            </w:r>
            <w:r w:rsidRPr="002B356C">
              <w:rPr>
                <w:rFonts w:ascii="Arial" w:hAnsi="Arial" w:cs="Arial"/>
              </w:rPr>
              <w:t>Public Contracts Regulations 2015.</w:t>
            </w:r>
          </w:p>
          <w:p w:rsidR="002B356C" w:rsidRDefault="002B356C" w:rsidP="00E97024">
            <w:pPr>
              <w:rPr>
                <w:rFonts w:ascii="Arial" w:hAnsi="Arial" w:cs="Arial"/>
              </w:rPr>
            </w:pPr>
          </w:p>
          <w:p w:rsidR="002B356C" w:rsidRPr="002B356C" w:rsidRDefault="002B356C" w:rsidP="00E97024">
            <w:pPr>
              <w:rPr>
                <w:rFonts w:ascii="Arial" w:hAnsi="Arial" w:cs="Arial"/>
              </w:rPr>
            </w:pPr>
            <w:r>
              <w:rPr>
                <w:rFonts w:ascii="Arial" w:hAnsi="Arial" w:cs="Arial"/>
              </w:rPr>
              <w:t>This delegation is now the responsibility of the Executive Director of Communities and People.</w:t>
            </w:r>
          </w:p>
        </w:tc>
      </w:tr>
      <w:tr w:rsidR="00B87695" w:rsidTr="00E97024">
        <w:tc>
          <w:tcPr>
            <w:tcW w:w="3715" w:type="dxa"/>
          </w:tcPr>
          <w:p w:rsidR="003B1236" w:rsidRPr="00B87695" w:rsidRDefault="00854133" w:rsidP="00B77C54">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6247C4" w:rsidRPr="00A96C08" w:rsidRDefault="00B02129" w:rsidP="00B02129">
            <w:pPr>
              <w:spacing w:before="120"/>
              <w:rPr>
                <w:rFonts w:ascii="Arial" w:hAnsi="Arial" w:cs="Arial"/>
              </w:rPr>
            </w:pPr>
            <w:r>
              <w:rPr>
                <w:rFonts w:ascii="Arial" w:hAnsi="Arial" w:cs="Arial"/>
              </w:rPr>
              <w:t>T</w:t>
            </w:r>
            <w:r w:rsidRPr="00C71E2B">
              <w:rPr>
                <w:rFonts w:ascii="Arial" w:hAnsi="Arial" w:cs="Arial"/>
              </w:rPr>
              <w:t xml:space="preserve">o award the contract to </w:t>
            </w:r>
            <w:r>
              <w:rPr>
                <w:rFonts w:ascii="Arial" w:hAnsi="Arial" w:cs="Arial"/>
              </w:rPr>
              <w:t>Cotswold Lifts for the provision of lift maintenance and repair following a competitive tender exercise.</w:t>
            </w:r>
          </w:p>
        </w:tc>
      </w:tr>
      <w:tr w:rsidR="00373F5D" w:rsidTr="00E97024">
        <w:tc>
          <w:tcPr>
            <w:tcW w:w="3715" w:type="dxa"/>
          </w:tcPr>
          <w:p w:rsidR="00373F5D" w:rsidRPr="00373F5D" w:rsidRDefault="00373F5D" w:rsidP="00B77C54">
            <w:pPr>
              <w:spacing w:before="120" w:after="120"/>
              <w:rPr>
                <w:rFonts w:ascii="Arial" w:hAnsi="Arial" w:cs="Arial"/>
              </w:rPr>
            </w:pPr>
            <w:r>
              <w:rPr>
                <w:rFonts w:ascii="Arial" w:hAnsi="Arial" w:cs="Arial"/>
                <w:b/>
              </w:rPr>
              <w:t xml:space="preserve">Purpose: </w:t>
            </w:r>
          </w:p>
        </w:tc>
        <w:tc>
          <w:tcPr>
            <w:tcW w:w="6209" w:type="dxa"/>
          </w:tcPr>
          <w:p w:rsidR="00960744" w:rsidRPr="00A96C08" w:rsidRDefault="00D46237" w:rsidP="00133B20">
            <w:pPr>
              <w:rPr>
                <w:rFonts w:ascii="Arial" w:hAnsi="Arial" w:cs="Arial"/>
              </w:rPr>
            </w:pPr>
            <w:r>
              <w:rPr>
                <w:rFonts w:ascii="Arial" w:hAnsi="Arial" w:cs="Arial"/>
              </w:rPr>
              <w:t>Award of c</w:t>
            </w:r>
            <w:r w:rsidRPr="00D46237">
              <w:rPr>
                <w:rFonts w:ascii="Arial" w:hAnsi="Arial" w:cs="Arial"/>
              </w:rPr>
              <w:t>ontract to deliver Lift Maintenance and Repair Services to the Council</w:t>
            </w:r>
            <w:r w:rsidR="00B02129">
              <w:rPr>
                <w:rFonts w:ascii="Arial" w:hAnsi="Arial" w:cs="Arial"/>
              </w:rPr>
              <w:t xml:space="preserve"> for passenger</w:t>
            </w:r>
            <w:r w:rsidR="00133B20">
              <w:rPr>
                <w:rFonts w:ascii="Arial" w:hAnsi="Arial" w:cs="Arial"/>
              </w:rPr>
              <w:t xml:space="preserve"> and goods</w:t>
            </w:r>
            <w:r w:rsidR="00B02129">
              <w:rPr>
                <w:rFonts w:ascii="Arial" w:hAnsi="Arial" w:cs="Arial"/>
              </w:rPr>
              <w:t xml:space="preserve"> lifts, through</w:t>
            </w:r>
            <w:r w:rsidR="00133B20">
              <w:rPr>
                <w:rFonts w:ascii="Arial" w:hAnsi="Arial" w:cs="Arial"/>
              </w:rPr>
              <w:t>-</w:t>
            </w:r>
            <w:r w:rsidR="00B02129">
              <w:rPr>
                <w:rFonts w:ascii="Arial" w:hAnsi="Arial" w:cs="Arial"/>
              </w:rPr>
              <w:t>floor lifts and stai</w:t>
            </w:r>
            <w:r w:rsidR="00133B20">
              <w:rPr>
                <w:rFonts w:ascii="Arial" w:hAnsi="Arial" w:cs="Arial"/>
              </w:rPr>
              <w:t xml:space="preserve">r </w:t>
            </w:r>
            <w:r w:rsidR="00B02129">
              <w:rPr>
                <w:rFonts w:ascii="Arial" w:hAnsi="Arial" w:cs="Arial"/>
              </w:rPr>
              <w:t>lifts</w:t>
            </w:r>
            <w:r w:rsidRPr="00D46237">
              <w:rPr>
                <w:rFonts w:ascii="Arial" w:hAnsi="Arial" w:cs="Arial"/>
              </w:rPr>
              <w:t>.</w:t>
            </w:r>
          </w:p>
        </w:tc>
      </w:tr>
      <w:tr w:rsidR="00DC2E8D" w:rsidTr="00E97024">
        <w:tc>
          <w:tcPr>
            <w:tcW w:w="3715" w:type="dxa"/>
          </w:tcPr>
          <w:p w:rsidR="00DC2E8D" w:rsidRPr="008E4629" w:rsidRDefault="008E4629" w:rsidP="00B77C54">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B02129" w:rsidP="00757726">
            <w:pPr>
              <w:rPr>
                <w:rFonts w:ascii="Arial" w:hAnsi="Arial" w:cs="Arial"/>
              </w:rPr>
            </w:pPr>
            <w:r>
              <w:rPr>
                <w:rFonts w:ascii="Arial" w:hAnsi="Arial" w:cs="Arial"/>
              </w:rPr>
              <w:t xml:space="preserve">Cotswold Lifts was </w:t>
            </w:r>
            <w:r w:rsidRPr="00C71E2B">
              <w:rPr>
                <w:rFonts w:ascii="Arial" w:hAnsi="Arial" w:cs="Arial"/>
              </w:rPr>
              <w:t>assessed as being the most economically advantageous supplier based on cost and quality following a procurement process undertaken in line with the Council’s Constitution and Public Procurement Regulations.</w:t>
            </w:r>
          </w:p>
        </w:tc>
      </w:tr>
      <w:tr w:rsidR="00B87695" w:rsidTr="00E97024">
        <w:tc>
          <w:tcPr>
            <w:tcW w:w="3715" w:type="dxa"/>
          </w:tcPr>
          <w:p w:rsidR="00B87695" w:rsidRPr="00B87695" w:rsidRDefault="00B87695" w:rsidP="00B77C54">
            <w:pPr>
              <w:spacing w:before="120" w:after="120"/>
              <w:rPr>
                <w:rFonts w:ascii="Arial" w:hAnsi="Arial" w:cs="Arial"/>
              </w:rPr>
            </w:pPr>
            <w:r w:rsidRPr="00B87695">
              <w:rPr>
                <w:rFonts w:ascii="Arial" w:hAnsi="Arial" w:cs="Arial"/>
                <w:b/>
              </w:rPr>
              <w:t xml:space="preserve">Decision made by: </w:t>
            </w:r>
          </w:p>
        </w:tc>
        <w:tc>
          <w:tcPr>
            <w:tcW w:w="6209" w:type="dxa"/>
          </w:tcPr>
          <w:p w:rsidR="00E97024" w:rsidRDefault="002B356C" w:rsidP="008A22C6">
            <w:pPr>
              <w:rPr>
                <w:rFonts w:ascii="Arial" w:hAnsi="Arial" w:cs="Arial"/>
              </w:rPr>
            </w:pPr>
            <w:r>
              <w:rPr>
                <w:rFonts w:ascii="Arial" w:hAnsi="Arial" w:cs="Arial"/>
              </w:rPr>
              <w:t>Stephen Gabriel, Executive Director of Communities and People</w:t>
            </w:r>
            <w:r w:rsidR="00B2696F">
              <w:rPr>
                <w:rFonts w:ascii="Arial" w:hAnsi="Arial" w:cs="Arial"/>
              </w:rPr>
              <w:t>.</w:t>
            </w:r>
          </w:p>
          <w:p w:rsidR="002B356C" w:rsidRDefault="002B356C" w:rsidP="008A22C6">
            <w:pPr>
              <w:rPr>
                <w:rFonts w:ascii="Arial" w:hAnsi="Arial" w:cs="Arial"/>
              </w:rPr>
            </w:pPr>
          </w:p>
          <w:p w:rsidR="002B356C" w:rsidRPr="00A96C08" w:rsidRDefault="002B356C" w:rsidP="008A22C6">
            <w:pPr>
              <w:rPr>
                <w:rFonts w:ascii="Arial" w:hAnsi="Arial" w:cs="Arial"/>
              </w:rPr>
            </w:pPr>
            <w:r>
              <w:rPr>
                <w:rFonts w:ascii="Arial" w:hAnsi="Arial" w:cs="Arial"/>
              </w:rPr>
              <w:t>Decision taken in consultation with Nigel Kennedy, Head of Financial Services and Susan Sale, Head of Law and Governance</w:t>
            </w:r>
            <w:r w:rsidR="00B2696F">
              <w:rPr>
                <w:rFonts w:ascii="Arial" w:hAnsi="Arial" w:cs="Arial"/>
              </w:rPr>
              <w:t>.</w:t>
            </w:r>
          </w:p>
        </w:tc>
      </w:tr>
      <w:tr w:rsidR="006F6326" w:rsidTr="00E97024">
        <w:tc>
          <w:tcPr>
            <w:tcW w:w="3715" w:type="dxa"/>
          </w:tcPr>
          <w:p w:rsidR="006F6326" w:rsidRDefault="006F6326" w:rsidP="00B77C54">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Pr="00A96C08" w:rsidRDefault="00133B20" w:rsidP="006D2D5B">
            <w:pPr>
              <w:spacing w:before="120"/>
              <w:rPr>
                <w:rFonts w:ascii="Arial" w:hAnsi="Arial" w:cs="Arial"/>
              </w:rPr>
            </w:pPr>
            <w:r>
              <w:rPr>
                <w:rFonts w:ascii="Arial" w:hAnsi="Arial" w:cs="Arial"/>
              </w:rPr>
              <w:t xml:space="preserve">The Council must maintain its lifts in a serviceable condition and so a contract award was necessary. The Council could have used an existing framework rather than tendering however the </w:t>
            </w:r>
            <w:r w:rsidR="006D2D5B">
              <w:rPr>
                <w:rFonts w:ascii="Arial" w:hAnsi="Arial" w:cs="Arial"/>
              </w:rPr>
              <w:t xml:space="preserve">use of a Council-run open tender using the procurement portal made the process </w:t>
            </w:r>
            <w:r w:rsidR="00F1281F">
              <w:rPr>
                <w:rFonts w:ascii="Arial" w:hAnsi="Arial" w:cs="Arial"/>
              </w:rPr>
              <w:t>available to wider pool of suppliers including local companies</w:t>
            </w:r>
            <w:r w:rsidR="006D2D5B">
              <w:rPr>
                <w:rFonts w:ascii="Arial" w:hAnsi="Arial" w:cs="Arial"/>
              </w:rPr>
              <w:t>.</w:t>
            </w:r>
          </w:p>
        </w:tc>
      </w:tr>
      <w:tr w:rsidR="006F6326" w:rsidTr="00E97024">
        <w:trPr>
          <w:trHeight w:val="1018"/>
        </w:trPr>
        <w:tc>
          <w:tcPr>
            <w:tcW w:w="3715" w:type="dxa"/>
          </w:tcPr>
          <w:p w:rsidR="00C678ED" w:rsidRPr="00C678ED" w:rsidRDefault="006F6326" w:rsidP="00B77C54">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2B356C" w:rsidP="008A22C6">
            <w:pPr>
              <w:rPr>
                <w:rFonts w:ascii="Arial" w:hAnsi="Arial" w:cs="Arial"/>
              </w:rPr>
            </w:pPr>
            <w:r w:rsidRPr="002B356C">
              <w:rPr>
                <w:rFonts w:ascii="Arial" w:hAnsi="Arial" w:cs="Arial"/>
              </w:rPr>
              <w:t>Award of Key Service Contract for Lift Maintenance and Repair</w:t>
            </w:r>
            <w:r>
              <w:rPr>
                <w:rFonts w:ascii="Arial" w:hAnsi="Arial" w:cs="Arial"/>
              </w:rPr>
              <w:t xml:space="preserve"> – report to Cabinet on 9 December 2020</w:t>
            </w:r>
          </w:p>
        </w:tc>
      </w:tr>
      <w:tr w:rsidR="006F6326" w:rsidTr="00E97024">
        <w:tc>
          <w:tcPr>
            <w:tcW w:w="3715" w:type="dxa"/>
          </w:tcPr>
          <w:p w:rsidR="003505E0" w:rsidRDefault="003505E0" w:rsidP="00B77C54">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rsidR="006F6326" w:rsidRPr="00A96C08" w:rsidRDefault="002B356C" w:rsidP="008A22C6">
            <w:pPr>
              <w:rPr>
                <w:rFonts w:ascii="Arial" w:hAnsi="Arial" w:cs="Arial"/>
              </w:rPr>
            </w:pPr>
            <w:r>
              <w:rPr>
                <w:rFonts w:ascii="Arial" w:hAnsi="Arial" w:cs="Arial"/>
              </w:rPr>
              <w:t>Key (value &gt;£500k)</w:t>
            </w:r>
          </w:p>
        </w:tc>
      </w:tr>
      <w:tr w:rsidR="006F6326" w:rsidTr="00E97024">
        <w:tc>
          <w:tcPr>
            <w:tcW w:w="3715" w:type="dxa"/>
          </w:tcPr>
          <w:p w:rsidR="006F6326" w:rsidRPr="008E4629" w:rsidRDefault="006F6326" w:rsidP="00B77C54">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2B356C" w:rsidP="008A22C6">
            <w:pPr>
              <w:rPr>
                <w:rFonts w:ascii="Arial" w:hAnsi="Arial" w:cs="Arial"/>
              </w:rPr>
            </w:pPr>
            <w:r>
              <w:rPr>
                <w:rFonts w:ascii="Arial" w:hAnsi="Arial" w:cs="Arial"/>
              </w:rPr>
              <w:t xml:space="preserve">None </w:t>
            </w:r>
          </w:p>
        </w:tc>
      </w:tr>
      <w:tr w:rsidR="006F6326" w:rsidTr="00E97024">
        <w:tc>
          <w:tcPr>
            <w:tcW w:w="3715" w:type="dxa"/>
          </w:tcPr>
          <w:p w:rsidR="006F6326" w:rsidRPr="006F6326" w:rsidRDefault="006F6326" w:rsidP="00B77C54">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2B356C" w:rsidP="008A22C6">
            <w:pPr>
              <w:rPr>
                <w:rFonts w:ascii="Arial" w:hAnsi="Arial" w:cs="Arial"/>
              </w:rPr>
            </w:pPr>
            <w:r>
              <w:rPr>
                <w:rFonts w:ascii="Arial" w:hAnsi="Arial" w:cs="Arial"/>
              </w:rPr>
              <w:t>None</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lastRenderedPageBreak/>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B02129" w:rsidP="00B02129">
            <w:pPr>
              <w:spacing w:before="120"/>
              <w:rPr>
                <w:rFonts w:ascii="Arial" w:hAnsi="Arial" w:cs="Arial"/>
              </w:rPr>
            </w:pPr>
            <w:r>
              <w:rPr>
                <w:rFonts w:ascii="Arial" w:hAnsi="Arial" w:cs="Arial"/>
              </w:rPr>
              <w:t>Paul Worts</w:t>
            </w:r>
          </w:p>
          <w:p w:rsidR="00B02129" w:rsidRDefault="00B02129" w:rsidP="00B02129">
            <w:pPr>
              <w:spacing w:before="120"/>
              <w:rPr>
                <w:rFonts w:ascii="Arial" w:hAnsi="Arial" w:cs="Arial"/>
              </w:rPr>
            </w:pPr>
            <w:r>
              <w:rPr>
                <w:rFonts w:ascii="Arial" w:hAnsi="Arial" w:cs="Arial"/>
              </w:rPr>
              <w:t>Property Services Compliance Manager</w:t>
            </w:r>
          </w:p>
          <w:p w:rsidR="00B02129" w:rsidRPr="00A96C08" w:rsidRDefault="00B02129" w:rsidP="00B02129">
            <w:pPr>
              <w:spacing w:before="120"/>
              <w:rPr>
                <w:rFonts w:ascii="Arial" w:hAnsi="Arial" w:cs="Arial"/>
              </w:rPr>
            </w:pPr>
            <w:r>
              <w:rPr>
                <w:rFonts w:ascii="Arial" w:hAnsi="Arial" w:cs="Arial"/>
              </w:rPr>
              <w:t>30.12.2021</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2B356C">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2B356C">
        <w:trPr>
          <w:trHeight w:val="516"/>
        </w:trPr>
        <w:tc>
          <w:tcPr>
            <w:tcW w:w="3403"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4536" w:type="dxa"/>
            <w:vAlign w:val="center"/>
          </w:tcPr>
          <w:p w:rsidR="005C60B2" w:rsidRDefault="002B356C" w:rsidP="005C60B2">
            <w:pPr>
              <w:rPr>
                <w:rFonts w:ascii="Arial" w:hAnsi="Arial" w:cs="Arial"/>
              </w:rPr>
            </w:pPr>
            <w:r>
              <w:rPr>
                <w:rFonts w:ascii="Arial" w:hAnsi="Arial" w:cs="Arial"/>
              </w:rPr>
              <w:t>Stephen Gabriel, Executive Director (Communities and People)</w:t>
            </w:r>
          </w:p>
          <w:p w:rsidR="00B568CA" w:rsidRDefault="00B568CA" w:rsidP="005C60B2">
            <w:pPr>
              <w:rPr>
                <w:rFonts w:ascii="Arial" w:hAnsi="Arial" w:cs="Arial"/>
              </w:rPr>
            </w:pPr>
          </w:p>
          <w:p w:rsidR="00B568CA" w:rsidRPr="005C60B2" w:rsidRDefault="00B568CA" w:rsidP="005C60B2">
            <w:pPr>
              <w:rPr>
                <w:rFonts w:ascii="Arial" w:hAnsi="Arial" w:cs="Arial"/>
              </w:rPr>
            </w:pPr>
            <w:r>
              <w:rPr>
                <w:rFonts w:ascii="Arial" w:hAnsi="Arial" w:cs="Arial"/>
                <w:noProof/>
                <w:sz w:val="28"/>
                <w:szCs w:val="28"/>
              </w:rPr>
              <w:drawing>
                <wp:inline distT="0" distB="0" distL="0" distR="0" wp14:anchorId="4F6867FB" wp14:editId="7369EA90">
                  <wp:extent cx="191452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pic:spPr>
                      </pic:pic>
                    </a:graphicData>
                  </a:graphic>
                </wp:inline>
              </w:drawing>
            </w:r>
          </w:p>
        </w:tc>
        <w:tc>
          <w:tcPr>
            <w:tcW w:w="1984" w:type="dxa"/>
            <w:vAlign w:val="center"/>
          </w:tcPr>
          <w:p w:rsidR="005C60B2" w:rsidRPr="005C60B2" w:rsidRDefault="00B2696F" w:rsidP="005C60B2">
            <w:pPr>
              <w:rPr>
                <w:rFonts w:ascii="Arial" w:hAnsi="Arial" w:cs="Arial"/>
              </w:rPr>
            </w:pPr>
            <w:r>
              <w:rPr>
                <w:rFonts w:ascii="Arial" w:hAnsi="Arial" w:cs="Arial"/>
              </w:rPr>
              <w:t>30 January 2022</w:t>
            </w:r>
            <w:bookmarkStart w:id="0" w:name="_GoBack"/>
            <w:bookmarkEnd w:id="0"/>
          </w:p>
        </w:tc>
      </w:tr>
    </w:tbl>
    <w:p w:rsidR="005C60B2" w:rsidRPr="005C60B2" w:rsidRDefault="005C60B2" w:rsidP="005C60B2">
      <w:pPr>
        <w:rPr>
          <w:rFonts w:ascii="Arial" w:hAnsi="Arial" w:cs="Arial"/>
        </w:rPr>
      </w:pPr>
    </w:p>
    <w:p w:rsidR="005C60B2" w:rsidRPr="005C60B2" w:rsidRDefault="005C60B2" w:rsidP="005C60B2">
      <w:pPr>
        <w:rPr>
          <w:rFonts w:ascii="Arial" w:hAnsi="Arial" w:cs="Arial"/>
          <w:b/>
        </w:rPr>
      </w:pPr>
      <w:r w:rsidRPr="005C60B2">
        <w:rPr>
          <w:rFonts w:ascii="Arial" w:hAnsi="Arial" w:cs="Arial"/>
          <w:b/>
        </w:rPr>
        <w:t>Consultee checklist</w:t>
      </w:r>
    </w:p>
    <w:p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rsidTr="005C60B2">
        <w:trPr>
          <w:trHeight w:val="516"/>
        </w:trPr>
        <w:tc>
          <w:tcPr>
            <w:tcW w:w="3403" w:type="dxa"/>
          </w:tcPr>
          <w:p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5C60B2">
        <w:trPr>
          <w:trHeight w:val="1161"/>
        </w:trPr>
        <w:tc>
          <w:tcPr>
            <w:tcW w:w="3403" w:type="dxa"/>
          </w:tcPr>
          <w:p w:rsidR="005C60B2" w:rsidRDefault="005C60B2" w:rsidP="005C60B2">
            <w:pPr>
              <w:spacing w:before="120"/>
              <w:rPr>
                <w:rFonts w:ascii="Arial" w:hAnsi="Arial" w:cs="Arial"/>
                <w:b/>
              </w:rPr>
            </w:pPr>
            <w:r w:rsidRPr="005C60B2">
              <w:rPr>
                <w:rFonts w:ascii="Arial" w:hAnsi="Arial" w:cs="Arial"/>
                <w:b/>
              </w:rPr>
              <w:t>Head of Financial Services</w:t>
            </w:r>
          </w:p>
          <w:p w:rsidR="005C60B2" w:rsidRPr="005C60B2" w:rsidRDefault="005C60B2" w:rsidP="005C60B2">
            <w:pPr>
              <w:spacing w:before="120"/>
              <w:rPr>
                <w:rFonts w:ascii="Arial" w:hAnsi="Arial" w:cs="Arial"/>
              </w:rPr>
            </w:pPr>
          </w:p>
        </w:tc>
        <w:tc>
          <w:tcPr>
            <w:tcW w:w="4536" w:type="dxa"/>
            <w:vAlign w:val="center"/>
          </w:tcPr>
          <w:p w:rsidR="005C60B2" w:rsidRDefault="002B356C" w:rsidP="002B356C">
            <w:pPr>
              <w:rPr>
                <w:rFonts w:ascii="Arial" w:hAnsi="Arial" w:cs="Arial"/>
              </w:rPr>
            </w:pPr>
            <w:r>
              <w:rPr>
                <w:rFonts w:ascii="Arial" w:hAnsi="Arial" w:cs="Arial"/>
              </w:rPr>
              <w:t xml:space="preserve">Nigel Kennedy, </w:t>
            </w:r>
            <w:r w:rsidRPr="002B356C">
              <w:rPr>
                <w:rFonts w:ascii="Arial" w:hAnsi="Arial" w:cs="Arial"/>
              </w:rPr>
              <w:t xml:space="preserve">Head of Financial Services </w:t>
            </w:r>
            <w:r>
              <w:rPr>
                <w:rFonts w:ascii="Arial" w:hAnsi="Arial" w:cs="Arial"/>
              </w:rPr>
              <w:t xml:space="preserve"> </w:t>
            </w:r>
          </w:p>
          <w:p w:rsidR="00B568CA" w:rsidRDefault="00B568CA" w:rsidP="002B356C">
            <w:pPr>
              <w:rPr>
                <w:rFonts w:ascii="Arial" w:hAnsi="Arial" w:cs="Arial"/>
              </w:rPr>
            </w:pPr>
          </w:p>
          <w:p w:rsidR="00B568CA" w:rsidRPr="005C60B2" w:rsidRDefault="00B568CA" w:rsidP="002B356C">
            <w:pPr>
              <w:rPr>
                <w:rFonts w:ascii="Arial" w:hAnsi="Arial" w:cs="Arial"/>
              </w:rPr>
            </w:pPr>
            <w:r w:rsidRPr="00EA6048">
              <w:rPr>
                <w:noProof/>
              </w:rPr>
              <w:drawing>
                <wp:inline distT="0" distB="0" distL="0" distR="0" wp14:anchorId="5AC10CD5" wp14:editId="3B1627D0">
                  <wp:extent cx="1113155" cy="842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rsidR="005C60B2" w:rsidRPr="005C60B2" w:rsidRDefault="00B2696F" w:rsidP="005C60B2">
            <w:pPr>
              <w:rPr>
                <w:rFonts w:ascii="Arial" w:hAnsi="Arial" w:cs="Arial"/>
              </w:rPr>
            </w:pPr>
            <w:r>
              <w:rPr>
                <w:rFonts w:ascii="Arial" w:hAnsi="Arial" w:cs="Arial"/>
              </w:rPr>
              <w:t>30 January 2022</w:t>
            </w:r>
          </w:p>
        </w:tc>
      </w:tr>
      <w:tr w:rsidR="005C60B2" w:rsidRPr="005C60B2" w:rsidTr="005C60B2">
        <w:trPr>
          <w:trHeight w:val="834"/>
        </w:trPr>
        <w:tc>
          <w:tcPr>
            <w:tcW w:w="3403" w:type="dxa"/>
          </w:tcPr>
          <w:p w:rsidR="005C60B2" w:rsidRDefault="00604911" w:rsidP="005C60B2">
            <w:pPr>
              <w:spacing w:before="120" w:after="120"/>
              <w:rPr>
                <w:rFonts w:ascii="Arial" w:hAnsi="Arial" w:cs="Arial"/>
                <w:b/>
              </w:rPr>
            </w:pPr>
            <w:r>
              <w:br w:type="page"/>
            </w:r>
            <w:r w:rsidR="005C60B2" w:rsidRPr="005C60B2">
              <w:rPr>
                <w:rFonts w:ascii="Arial" w:hAnsi="Arial" w:cs="Arial"/>
                <w:b/>
              </w:rPr>
              <w:t xml:space="preserve">Head of Law and Governance </w:t>
            </w:r>
          </w:p>
          <w:p w:rsidR="005C60B2" w:rsidRPr="005C60B2" w:rsidRDefault="005C60B2" w:rsidP="005C60B2">
            <w:pPr>
              <w:spacing w:before="120" w:after="120"/>
              <w:rPr>
                <w:rFonts w:ascii="Arial" w:hAnsi="Arial" w:cs="Arial"/>
              </w:rPr>
            </w:pPr>
            <w:r w:rsidRPr="005C60B2">
              <w:rPr>
                <w:rFonts w:ascii="Arial" w:hAnsi="Arial" w:cs="Arial"/>
              </w:rPr>
              <w:t>if required by the delegation / Constitution</w:t>
            </w:r>
          </w:p>
        </w:tc>
        <w:tc>
          <w:tcPr>
            <w:tcW w:w="4536" w:type="dxa"/>
            <w:vAlign w:val="center"/>
          </w:tcPr>
          <w:p w:rsidR="00604911" w:rsidRDefault="00604911" w:rsidP="002B356C">
            <w:pPr>
              <w:rPr>
                <w:rFonts w:ascii="Arial" w:hAnsi="Arial" w:cs="Arial"/>
              </w:rPr>
            </w:pPr>
            <w:r w:rsidRPr="00C64101">
              <w:rPr>
                <w:noProof/>
              </w:rPr>
              <w:drawing>
                <wp:inline distT="0" distB="0" distL="0" distR="0" wp14:anchorId="18BB6E75" wp14:editId="69892B75">
                  <wp:extent cx="1094015" cy="45436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9202" cy="481441"/>
                          </a:xfrm>
                          <a:prstGeom prst="rect">
                            <a:avLst/>
                          </a:prstGeom>
                        </pic:spPr>
                      </pic:pic>
                    </a:graphicData>
                  </a:graphic>
                </wp:inline>
              </w:drawing>
            </w:r>
          </w:p>
          <w:p w:rsidR="00604911" w:rsidRDefault="00604911" w:rsidP="002B356C">
            <w:pPr>
              <w:rPr>
                <w:rFonts w:ascii="Arial" w:hAnsi="Arial" w:cs="Arial"/>
              </w:rPr>
            </w:pPr>
          </w:p>
          <w:p w:rsidR="005C60B2" w:rsidRPr="005C60B2" w:rsidRDefault="002B356C" w:rsidP="002B356C">
            <w:pPr>
              <w:rPr>
                <w:rFonts w:ascii="Arial" w:hAnsi="Arial" w:cs="Arial"/>
              </w:rPr>
            </w:pPr>
            <w:r>
              <w:rPr>
                <w:rFonts w:ascii="Arial" w:hAnsi="Arial" w:cs="Arial"/>
              </w:rPr>
              <w:t xml:space="preserve">Susan Sale, </w:t>
            </w:r>
            <w:r w:rsidRPr="002B356C">
              <w:rPr>
                <w:rFonts w:ascii="Arial" w:hAnsi="Arial" w:cs="Arial"/>
              </w:rPr>
              <w:t>Head of Law and Governance</w:t>
            </w:r>
          </w:p>
        </w:tc>
        <w:tc>
          <w:tcPr>
            <w:tcW w:w="1984" w:type="dxa"/>
          </w:tcPr>
          <w:p w:rsidR="005C60B2" w:rsidRPr="005C60B2" w:rsidRDefault="00B2696F" w:rsidP="005C60B2">
            <w:pPr>
              <w:rPr>
                <w:rFonts w:ascii="Arial" w:hAnsi="Arial" w:cs="Arial"/>
              </w:rPr>
            </w:pPr>
            <w:r>
              <w:rPr>
                <w:rFonts w:ascii="Arial" w:hAnsi="Arial" w:cs="Arial"/>
              </w:rPr>
              <w:t xml:space="preserve">30 January </w:t>
            </w:r>
            <w:r w:rsidR="00604911">
              <w:rPr>
                <w:rFonts w:ascii="Arial" w:hAnsi="Arial" w:cs="Arial"/>
              </w:rPr>
              <w:t>2022</w:t>
            </w:r>
          </w:p>
        </w:tc>
      </w:tr>
    </w:tbl>
    <w:p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133B20"/>
    <w:rsid w:val="00231385"/>
    <w:rsid w:val="002611EB"/>
    <w:rsid w:val="00263039"/>
    <w:rsid w:val="002A07C9"/>
    <w:rsid w:val="002B356C"/>
    <w:rsid w:val="002B53D4"/>
    <w:rsid w:val="002E61DD"/>
    <w:rsid w:val="00335A9B"/>
    <w:rsid w:val="003505E0"/>
    <w:rsid w:val="003547CD"/>
    <w:rsid w:val="00373F5D"/>
    <w:rsid w:val="00397117"/>
    <w:rsid w:val="003B1236"/>
    <w:rsid w:val="004000D7"/>
    <w:rsid w:val="00405321"/>
    <w:rsid w:val="00424A92"/>
    <w:rsid w:val="004A049B"/>
    <w:rsid w:val="004B1944"/>
    <w:rsid w:val="00504E43"/>
    <w:rsid w:val="00532DF2"/>
    <w:rsid w:val="005C60B2"/>
    <w:rsid w:val="005C6416"/>
    <w:rsid w:val="005E37E4"/>
    <w:rsid w:val="00604911"/>
    <w:rsid w:val="00616F3F"/>
    <w:rsid w:val="006247C4"/>
    <w:rsid w:val="006D2D5B"/>
    <w:rsid w:val="006F6326"/>
    <w:rsid w:val="006F6731"/>
    <w:rsid w:val="007017B8"/>
    <w:rsid w:val="007023AB"/>
    <w:rsid w:val="00757726"/>
    <w:rsid w:val="007908F4"/>
    <w:rsid w:val="007D270E"/>
    <w:rsid w:val="00801BEB"/>
    <w:rsid w:val="00804BF2"/>
    <w:rsid w:val="00834D72"/>
    <w:rsid w:val="00844D21"/>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02129"/>
    <w:rsid w:val="00B15340"/>
    <w:rsid w:val="00B2696F"/>
    <w:rsid w:val="00B568CA"/>
    <w:rsid w:val="00B77C54"/>
    <w:rsid w:val="00B87695"/>
    <w:rsid w:val="00B928EF"/>
    <w:rsid w:val="00BD4490"/>
    <w:rsid w:val="00BE1FD4"/>
    <w:rsid w:val="00BF240D"/>
    <w:rsid w:val="00C07F80"/>
    <w:rsid w:val="00C251F7"/>
    <w:rsid w:val="00C6130E"/>
    <w:rsid w:val="00C678ED"/>
    <w:rsid w:val="00CB5E4F"/>
    <w:rsid w:val="00CC7F50"/>
    <w:rsid w:val="00CD4BC9"/>
    <w:rsid w:val="00CE6085"/>
    <w:rsid w:val="00D33F83"/>
    <w:rsid w:val="00D46237"/>
    <w:rsid w:val="00D543D9"/>
    <w:rsid w:val="00DB01D4"/>
    <w:rsid w:val="00DC2E8D"/>
    <w:rsid w:val="00DD1A34"/>
    <w:rsid w:val="00DD4885"/>
    <w:rsid w:val="00DD51B2"/>
    <w:rsid w:val="00E127E3"/>
    <w:rsid w:val="00E2036C"/>
    <w:rsid w:val="00E20A54"/>
    <w:rsid w:val="00E270E5"/>
    <w:rsid w:val="00E97024"/>
    <w:rsid w:val="00E97F84"/>
    <w:rsid w:val="00F11FD1"/>
    <w:rsid w:val="00F1281F"/>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0F00-58A3-486A-B9BC-451BA197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3829D371</Template>
  <TotalTime>56</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5</cp:revision>
  <cp:lastPrinted>2015-07-27T09:35:00Z</cp:lastPrinted>
  <dcterms:created xsi:type="dcterms:W3CDTF">2021-12-31T15:58:00Z</dcterms:created>
  <dcterms:modified xsi:type="dcterms:W3CDTF">2022-01-31T12:18:00Z</dcterms:modified>
</cp:coreProperties>
</file>